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6CE6" w14:textId="77777777" w:rsidR="00844B6D" w:rsidRDefault="00844B6D" w:rsidP="00844B6D">
      <w:pPr>
        <w:pStyle w:val="Title"/>
        <w:spacing w:line="379" w:lineRule="auto"/>
      </w:pPr>
      <w:r>
        <w:t>Wisconsin Cyber</w:t>
      </w:r>
      <w:r>
        <w:rPr>
          <w:spacing w:val="-9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t>Team</w:t>
      </w:r>
    </w:p>
    <w:p w14:paraId="1A168368" w14:textId="5B922DDD" w:rsidR="00844B6D" w:rsidRDefault="00844B6D" w:rsidP="00844B6D">
      <w:pPr>
        <w:pStyle w:val="Title"/>
        <w:spacing w:line="379" w:lineRule="auto"/>
      </w:pPr>
      <w:r>
        <w:t>Incident Responder</w:t>
      </w:r>
    </w:p>
    <w:p w14:paraId="10D07AB0" w14:textId="6715BDFC" w:rsidR="004A7F2D" w:rsidRDefault="00000000">
      <w:pPr>
        <w:pStyle w:val="Title"/>
        <w:spacing w:line="379" w:lineRule="auto"/>
      </w:pPr>
      <w:r>
        <w:t xml:space="preserve">Volunteer Non-Disclosure Agreement </w:t>
      </w:r>
    </w:p>
    <w:p w14:paraId="28FF64AA" w14:textId="627CF1AD" w:rsidR="004A7F2D" w:rsidRDefault="00000000">
      <w:pPr>
        <w:pStyle w:val="BodyText"/>
        <w:spacing w:before="225" w:line="259" w:lineRule="auto"/>
        <w:ind w:left="119" w:right="114"/>
        <w:jc w:val="both"/>
      </w:pPr>
      <w:r>
        <w:t>The</w:t>
      </w:r>
      <w:r>
        <w:rPr>
          <w:spacing w:val="-17"/>
        </w:rPr>
        <w:t xml:space="preserve"> </w:t>
      </w:r>
      <w:r w:rsidR="00C332BE">
        <w:t>Wisconsin department of Military Affairs, Division of Emergency Management (DMA / WEM)</w:t>
      </w:r>
      <w:r>
        <w:rPr>
          <w:spacing w:val="-17"/>
        </w:rPr>
        <w:t xml:space="preserve"> </w:t>
      </w:r>
      <w:r>
        <w:t>establishes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 w:rsidR="00C332BE">
        <w:t>Wisconsin Cyber Response Team</w:t>
      </w:r>
      <w:r>
        <w:t xml:space="preserve"> (</w:t>
      </w:r>
      <w:r w:rsidR="00C332BE">
        <w:t>CRT</w:t>
      </w:r>
      <w:r>
        <w:t xml:space="preserve">) </w:t>
      </w:r>
      <w:r w:rsidR="00DE64DF">
        <w:t xml:space="preserve">to </w:t>
      </w:r>
      <w:r>
        <w:t xml:space="preserve">provide rapid response assistance to </w:t>
      </w:r>
      <w:r w:rsidR="00C332BE">
        <w:t>public sector critical infrastructure and local units of government</w:t>
      </w:r>
      <w:r>
        <w:t xml:space="preserve"> (hereafter referred to as “participating entity”)</w:t>
      </w:r>
      <w:r w:rsidR="00C332BE">
        <w:t>. The CRT</w:t>
      </w:r>
      <w:r>
        <w:t xml:space="preserve"> prescribes eligibility criteria for participation as a volunteer member</w:t>
      </w:r>
      <w:r w:rsidR="00844B6D">
        <w:t xml:space="preserve"> as prescribed by the Wisconsin CRT Volunteer Handbook. </w:t>
      </w:r>
      <w:r w:rsidR="00C332BE">
        <w:t>Incident Responders</w:t>
      </w:r>
      <w:r>
        <w:t xml:space="preserve"> have expertise in addressing cybersecurity </w:t>
      </w:r>
      <w:r w:rsidR="00C332BE">
        <w:t>incidents and agree to maintain an active InfraGard membership or TSA Travel Number</w:t>
      </w:r>
      <w:r>
        <w:t>.</w:t>
      </w:r>
    </w:p>
    <w:p w14:paraId="68C5A679" w14:textId="496924DD" w:rsidR="004A7F2D" w:rsidRDefault="00000000">
      <w:pPr>
        <w:pStyle w:val="BodyText"/>
        <w:tabs>
          <w:tab w:val="left" w:pos="2279"/>
        </w:tabs>
        <w:spacing w:before="157" w:line="259" w:lineRule="auto"/>
        <w:ind w:right="115"/>
        <w:jc w:val="both"/>
      </w:pPr>
      <w:r>
        <w:t>I,</w:t>
      </w:r>
      <w:r>
        <w:rPr>
          <w:spacing w:val="-6"/>
        </w:rPr>
        <w:t xml:space="preserve"> </w:t>
      </w:r>
      <w:r>
        <w:rPr>
          <w:u w:val="single"/>
        </w:rPr>
        <w:tab/>
        <w:t>,</w:t>
      </w:r>
      <w:r>
        <w:t xml:space="preserve"> the undersigned hereby certify that I understand and agree to be bound by the commitments with regard to participating as a </w:t>
      </w:r>
      <w:r w:rsidR="00C332BE">
        <w:t>CRT</w:t>
      </w:r>
      <w:r>
        <w:t xml:space="preserve"> volunteer to provide rapid response assistance as detailed herein.</w:t>
      </w:r>
    </w:p>
    <w:p w14:paraId="01904C33" w14:textId="35D0C154" w:rsidR="004A7F2D" w:rsidRDefault="00000000">
      <w:pPr>
        <w:pStyle w:val="BodyText"/>
        <w:spacing w:line="259" w:lineRule="auto"/>
        <w:ind w:right="113"/>
        <w:jc w:val="both"/>
      </w:pPr>
      <w:r>
        <w:t xml:space="preserve">I understand </w:t>
      </w:r>
      <w:r w:rsidR="00C332BE">
        <w:t xml:space="preserve">the CRT </w:t>
      </w:r>
      <w:r>
        <w:t>will</w:t>
      </w:r>
      <w:r>
        <w:rPr>
          <w:spacing w:val="-1"/>
        </w:rPr>
        <w:t xml:space="preserve"> </w:t>
      </w:r>
      <w:r>
        <w:t>prescribe eligibility</w:t>
      </w:r>
      <w:r>
        <w:rPr>
          <w:spacing w:val="-1"/>
        </w:rPr>
        <w:t xml:space="preserve"> </w:t>
      </w:r>
      <w:r>
        <w:t>criteria for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participation as a volunteer member of the incident response team, including a requirement that I have expertise in addressing cybersecurity events.</w:t>
      </w:r>
    </w:p>
    <w:p w14:paraId="17C7E4A5" w14:textId="45A7C713" w:rsidR="004A7F2D" w:rsidRDefault="00000000">
      <w:pPr>
        <w:pStyle w:val="BodyText"/>
        <w:spacing w:before="159"/>
        <w:jc w:val="both"/>
      </w:pPr>
      <w:r>
        <w:t>I</w:t>
      </w:r>
      <w:r>
        <w:rPr>
          <w:spacing w:val="-3"/>
        </w:rPr>
        <w:t xml:space="preserve"> </w:t>
      </w:r>
      <w:r>
        <w:t>agree that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 w:rsidR="00C332BE">
        <w:t>CRT</w:t>
      </w:r>
      <w:r>
        <w:rPr>
          <w:spacing w:val="-5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I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required </w:t>
      </w:r>
      <w:r>
        <w:rPr>
          <w:spacing w:val="-5"/>
        </w:rPr>
        <w:t>to:</w:t>
      </w:r>
    </w:p>
    <w:p w14:paraId="6A9B568C" w14:textId="46321380" w:rsidR="004A7F2D" w:rsidRPr="00C332BE" w:rsidRDefault="00000000" w:rsidP="00C332BE">
      <w:pPr>
        <w:spacing w:after="120"/>
      </w:pPr>
      <w:r>
        <w:rPr>
          <w:sz w:val="24"/>
        </w:rPr>
        <w:t>acknowledge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 w:rsidR="00C332BE">
        <w:t>5 USC 552a and Wisconsin State Statute 995.50.</w:t>
      </w:r>
    </w:p>
    <w:p w14:paraId="64541E93" w14:textId="77777777" w:rsidR="004A7F2D" w:rsidRDefault="00000000">
      <w:pPr>
        <w:pStyle w:val="ListParagraph"/>
        <w:numPr>
          <w:ilvl w:val="0"/>
          <w:numId w:val="2"/>
        </w:numPr>
        <w:tabs>
          <w:tab w:val="left" w:pos="545"/>
        </w:tabs>
        <w:spacing w:before="180"/>
        <w:ind w:left="545" w:hanging="425"/>
        <w:rPr>
          <w:sz w:val="24"/>
        </w:rPr>
      </w:pPr>
      <w:r>
        <w:rPr>
          <w:sz w:val="24"/>
        </w:rPr>
        <w:t>protect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disclosure;</w:t>
      </w:r>
    </w:p>
    <w:p w14:paraId="0A25CA2B" w14:textId="77777777" w:rsidR="004A7F2D" w:rsidRDefault="00000000">
      <w:pPr>
        <w:pStyle w:val="ListParagraph"/>
        <w:numPr>
          <w:ilvl w:val="0"/>
          <w:numId w:val="2"/>
        </w:numPr>
        <w:tabs>
          <w:tab w:val="left" w:pos="545"/>
        </w:tabs>
        <w:ind w:left="545" w:hanging="425"/>
        <w:rPr>
          <w:sz w:val="24"/>
        </w:rPr>
      </w:pPr>
      <w:r>
        <w:rPr>
          <w:sz w:val="24"/>
        </w:rPr>
        <w:t>avoid</w:t>
      </w:r>
      <w:r>
        <w:rPr>
          <w:spacing w:val="-3"/>
          <w:sz w:val="24"/>
        </w:rPr>
        <w:t xml:space="preserve"> </w:t>
      </w:r>
      <w:r>
        <w:rPr>
          <w:sz w:val="24"/>
        </w:rPr>
        <w:t>conflicts</w:t>
      </w:r>
      <w:r>
        <w:rPr>
          <w:spacing w:val="-4"/>
          <w:sz w:val="24"/>
        </w:rPr>
        <w:t xml:space="preserve"> </w:t>
      </w:r>
      <w:r>
        <w:rPr>
          <w:sz w:val="24"/>
        </w:rPr>
        <w:t>of interest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might</w:t>
      </w:r>
      <w:r>
        <w:rPr>
          <w:spacing w:val="-4"/>
          <w:sz w:val="24"/>
        </w:rPr>
        <w:t xml:space="preserve"> </w:t>
      </w:r>
      <w:r>
        <w:rPr>
          <w:sz w:val="24"/>
        </w:rPr>
        <w:t>arise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3"/>
          <w:sz w:val="24"/>
        </w:rPr>
        <w:t xml:space="preserve"> </w:t>
      </w:r>
      <w:r>
        <w:rPr>
          <w:sz w:val="24"/>
        </w:rPr>
        <w:t>deployment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agreement;</w:t>
      </w:r>
    </w:p>
    <w:p w14:paraId="66C98226" w14:textId="2DF888DB" w:rsidR="004A7F2D" w:rsidRDefault="00000000">
      <w:pPr>
        <w:pStyle w:val="ListParagraph"/>
        <w:numPr>
          <w:ilvl w:val="0"/>
          <w:numId w:val="2"/>
        </w:numPr>
        <w:tabs>
          <w:tab w:val="left" w:pos="478"/>
        </w:tabs>
        <w:spacing w:line="259" w:lineRule="auto"/>
        <w:ind w:left="120" w:right="113" w:firstLine="0"/>
        <w:rPr>
          <w:sz w:val="24"/>
        </w:rPr>
      </w:pP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 w:rsidR="00C332BE">
        <w:rPr>
          <w:sz w:val="24"/>
        </w:rPr>
        <w:t>CRT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resources </w:t>
      </w:r>
      <w:r>
        <w:rPr>
          <w:spacing w:val="-2"/>
          <w:sz w:val="24"/>
        </w:rPr>
        <w:t>technologies;</w:t>
      </w:r>
    </w:p>
    <w:p w14:paraId="5B92E44A" w14:textId="17CFEC65" w:rsidR="004A7F2D" w:rsidRDefault="00000000">
      <w:pPr>
        <w:pStyle w:val="ListParagraph"/>
        <w:numPr>
          <w:ilvl w:val="0"/>
          <w:numId w:val="2"/>
        </w:numPr>
        <w:tabs>
          <w:tab w:val="left" w:pos="545"/>
        </w:tabs>
        <w:spacing w:before="160"/>
        <w:ind w:left="545" w:hanging="425"/>
        <w:rPr>
          <w:sz w:val="24"/>
        </w:rPr>
      </w:pPr>
      <w:r>
        <w:rPr>
          <w:sz w:val="24"/>
        </w:rPr>
        <w:t>consent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background</w:t>
      </w:r>
      <w:r>
        <w:rPr>
          <w:spacing w:val="-3"/>
          <w:sz w:val="24"/>
        </w:rPr>
        <w:t xml:space="preserve"> </w:t>
      </w:r>
      <w:r>
        <w:rPr>
          <w:sz w:val="24"/>
        </w:rPr>
        <w:t>screening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 w:rsidR="00C332BE">
        <w:rPr>
          <w:sz w:val="24"/>
        </w:rPr>
        <w:t>the CRT to include InfraGard membership or obtain a TSA Travel Number</w:t>
      </w:r>
    </w:p>
    <w:p w14:paraId="2D4CC7B8" w14:textId="2789812A" w:rsidR="004A7F2D" w:rsidRDefault="00000000">
      <w:pPr>
        <w:pStyle w:val="ListParagraph"/>
        <w:numPr>
          <w:ilvl w:val="0"/>
          <w:numId w:val="2"/>
        </w:numPr>
        <w:tabs>
          <w:tab w:val="left" w:pos="545"/>
        </w:tabs>
        <w:spacing w:before="183"/>
        <w:ind w:left="545" w:hanging="425"/>
        <w:rPr>
          <w:sz w:val="24"/>
        </w:rPr>
      </w:pPr>
      <w:r>
        <w:rPr>
          <w:sz w:val="24"/>
        </w:rPr>
        <w:t>attest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3"/>
          <w:sz w:val="24"/>
        </w:rPr>
        <w:t xml:space="preserve"> </w:t>
      </w:r>
      <w:r>
        <w:rPr>
          <w:sz w:val="24"/>
        </w:rPr>
        <w:t>criteria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 w:rsidR="00C332BE">
        <w:rPr>
          <w:spacing w:val="-4"/>
          <w:sz w:val="24"/>
        </w:rPr>
        <w:t>the CRT</w:t>
      </w:r>
      <w:r>
        <w:rPr>
          <w:spacing w:val="-4"/>
          <w:sz w:val="24"/>
        </w:rPr>
        <w:t>.</w:t>
      </w:r>
    </w:p>
    <w:p w14:paraId="7596B9B4" w14:textId="4A4B3185" w:rsidR="004A7F2D" w:rsidRDefault="00000000">
      <w:pPr>
        <w:pStyle w:val="BodyText"/>
        <w:spacing w:before="180" w:line="259" w:lineRule="auto"/>
        <w:ind w:right="113"/>
        <w:jc w:val="both"/>
      </w:pPr>
      <w:r>
        <w:t xml:space="preserve">Confidential Information is information written, produced, collected, assembled, or maintained by </w:t>
      </w:r>
      <w:r w:rsidR="00C332BE">
        <w:t>DMA / WEM</w:t>
      </w:r>
      <w:r>
        <w:t>, a participating entity, the cybersecurity council, or a volunteer in the implementation of this</w:t>
      </w:r>
      <w:r>
        <w:rPr>
          <w:spacing w:val="-2"/>
        </w:rPr>
        <w:t xml:space="preserve"> </w:t>
      </w:r>
      <w:r>
        <w:t>agreement and not subject to disclosure</w:t>
      </w:r>
      <w:r>
        <w:rPr>
          <w:spacing w:val="-1"/>
        </w:rPr>
        <w:t xml:space="preserve"> </w:t>
      </w:r>
      <w:r>
        <w:t xml:space="preserve">if the </w:t>
      </w:r>
      <w:r>
        <w:rPr>
          <w:spacing w:val="-2"/>
        </w:rPr>
        <w:t>information:</w:t>
      </w:r>
    </w:p>
    <w:p w14:paraId="325F22C1" w14:textId="704CB669" w:rsidR="004A7F2D" w:rsidRDefault="00000000">
      <w:pPr>
        <w:pStyle w:val="ListParagraph"/>
        <w:numPr>
          <w:ilvl w:val="0"/>
          <w:numId w:val="1"/>
        </w:numPr>
        <w:tabs>
          <w:tab w:val="left" w:pos="545"/>
        </w:tabs>
        <w:spacing w:before="159"/>
        <w:ind w:left="545" w:hanging="425"/>
        <w:rPr>
          <w:sz w:val="24"/>
        </w:rPr>
      </w:pPr>
      <w:r>
        <w:rPr>
          <w:sz w:val="24"/>
        </w:rPr>
        <w:t>contains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9128AF">
        <w:rPr>
          <w:sz w:val="24"/>
        </w:rPr>
        <w:t>CRT</w:t>
      </w:r>
      <w:r>
        <w:rPr>
          <w:spacing w:val="-2"/>
          <w:sz w:val="24"/>
        </w:rPr>
        <w:t xml:space="preserve"> volunteer;</w:t>
      </w:r>
    </w:p>
    <w:p w14:paraId="06C52367" w14:textId="27F232A2" w:rsidR="004A7F2D" w:rsidRDefault="00000000">
      <w:pPr>
        <w:pStyle w:val="ListParagraph"/>
        <w:numPr>
          <w:ilvl w:val="0"/>
          <w:numId w:val="1"/>
        </w:numPr>
        <w:tabs>
          <w:tab w:val="left" w:pos="535"/>
        </w:tabs>
        <w:spacing w:line="259" w:lineRule="auto"/>
        <w:ind w:left="120" w:right="114" w:firstLine="0"/>
        <w:rPr>
          <w:sz w:val="24"/>
        </w:rPr>
      </w:pPr>
      <w:r>
        <w:rPr>
          <w:sz w:val="24"/>
        </w:rPr>
        <w:t>identifies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40"/>
          <w:sz w:val="24"/>
        </w:rPr>
        <w:t xml:space="preserve"> </w:t>
      </w:r>
      <w:r>
        <w:rPr>
          <w:sz w:val="24"/>
        </w:rPr>
        <w:t>provides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means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identifying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person</w:t>
      </w:r>
      <w:r>
        <w:rPr>
          <w:spacing w:val="40"/>
          <w:sz w:val="24"/>
        </w:rPr>
        <w:t xml:space="preserve"> </w:t>
      </w:r>
      <w:r>
        <w:rPr>
          <w:sz w:val="24"/>
        </w:rPr>
        <w:t>who</w:t>
      </w:r>
      <w:r>
        <w:rPr>
          <w:spacing w:val="40"/>
          <w:sz w:val="24"/>
        </w:rPr>
        <w:t xml:space="preserve"> </w:t>
      </w:r>
      <w:r>
        <w:rPr>
          <w:sz w:val="24"/>
        </w:rPr>
        <w:t>may,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result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of disclosure of the information, become a victim of a cybersecurity </w:t>
      </w:r>
      <w:r w:rsidR="009128AF">
        <w:rPr>
          <w:sz w:val="24"/>
        </w:rPr>
        <w:t>incident</w:t>
      </w:r>
      <w:r>
        <w:rPr>
          <w:sz w:val="24"/>
        </w:rPr>
        <w:t>;</w:t>
      </w:r>
    </w:p>
    <w:p w14:paraId="53EBDF5D" w14:textId="77777777" w:rsidR="004A7F2D" w:rsidRDefault="004A7F2D">
      <w:pPr>
        <w:spacing w:line="259" w:lineRule="auto"/>
        <w:rPr>
          <w:sz w:val="24"/>
        </w:rPr>
        <w:sectPr w:rsidR="004A7F2D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14:paraId="1AE4CE6D" w14:textId="77777777" w:rsidR="004A7F2D" w:rsidRDefault="00000000">
      <w:pPr>
        <w:pStyle w:val="ListParagraph"/>
        <w:numPr>
          <w:ilvl w:val="0"/>
          <w:numId w:val="1"/>
        </w:numPr>
        <w:tabs>
          <w:tab w:val="left" w:pos="695"/>
        </w:tabs>
        <w:spacing w:before="80" w:line="259" w:lineRule="auto"/>
        <w:ind w:left="120" w:right="116" w:firstLine="0"/>
        <w:rPr>
          <w:sz w:val="24"/>
        </w:rPr>
      </w:pPr>
      <w:r>
        <w:rPr>
          <w:sz w:val="24"/>
        </w:rPr>
        <w:lastRenderedPageBreak/>
        <w:t>consists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40"/>
          <w:sz w:val="24"/>
        </w:rPr>
        <w:t xml:space="preserve"> </w:t>
      </w:r>
      <w:r>
        <w:rPr>
          <w:sz w:val="24"/>
        </w:rPr>
        <w:t>entity's</w:t>
      </w:r>
      <w:r>
        <w:rPr>
          <w:spacing w:val="40"/>
          <w:sz w:val="24"/>
        </w:rPr>
        <w:t xml:space="preserve"> </w:t>
      </w:r>
      <w:r>
        <w:rPr>
          <w:sz w:val="24"/>
        </w:rPr>
        <w:t>cybersecurity</w:t>
      </w:r>
      <w:r>
        <w:rPr>
          <w:spacing w:val="40"/>
          <w:sz w:val="24"/>
        </w:rPr>
        <w:t xml:space="preserve"> </w:t>
      </w:r>
      <w:r>
        <w:rPr>
          <w:sz w:val="24"/>
        </w:rPr>
        <w:t>plans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40"/>
          <w:sz w:val="24"/>
        </w:rPr>
        <w:t xml:space="preserve"> </w:t>
      </w:r>
      <w:r>
        <w:rPr>
          <w:sz w:val="24"/>
        </w:rPr>
        <w:t>cybersecurity-related</w:t>
      </w:r>
      <w:r>
        <w:rPr>
          <w:spacing w:val="40"/>
          <w:sz w:val="24"/>
        </w:rPr>
        <w:t xml:space="preserve"> </w:t>
      </w:r>
      <w:r>
        <w:rPr>
          <w:sz w:val="24"/>
        </w:rPr>
        <w:t>practices; or</w:t>
      </w:r>
    </w:p>
    <w:p w14:paraId="56CFE4B1" w14:textId="77777777" w:rsidR="004A7F2D" w:rsidRDefault="00000000">
      <w:pPr>
        <w:pStyle w:val="ListParagraph"/>
        <w:numPr>
          <w:ilvl w:val="0"/>
          <w:numId w:val="1"/>
        </w:numPr>
        <w:tabs>
          <w:tab w:val="left" w:pos="535"/>
        </w:tabs>
        <w:spacing w:before="160" w:line="259" w:lineRule="auto"/>
        <w:ind w:left="120" w:right="112" w:firstLine="0"/>
        <w:rPr>
          <w:sz w:val="24"/>
        </w:rPr>
      </w:pP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obtained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7"/>
          <w:sz w:val="24"/>
        </w:rPr>
        <w:t xml:space="preserve"> </w:t>
      </w:r>
      <w:r>
        <w:rPr>
          <w:sz w:val="24"/>
        </w:rPr>
        <w:t>entity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9"/>
          <w:sz w:val="24"/>
        </w:rPr>
        <w:t xml:space="preserve"> </w:t>
      </w:r>
      <w:r>
        <w:rPr>
          <w:sz w:val="24"/>
        </w:rPr>
        <w:t>entity's</w:t>
      </w:r>
      <w:r>
        <w:rPr>
          <w:spacing w:val="-8"/>
          <w:sz w:val="24"/>
        </w:rPr>
        <w:t xml:space="preserve"> </w:t>
      </w:r>
      <w:r>
        <w:rPr>
          <w:sz w:val="24"/>
        </w:rPr>
        <w:t>computer</w:t>
      </w:r>
      <w:r>
        <w:rPr>
          <w:spacing w:val="-8"/>
          <w:sz w:val="24"/>
        </w:rPr>
        <w:t xml:space="preserve"> </w:t>
      </w:r>
      <w:r>
        <w:rPr>
          <w:sz w:val="24"/>
        </w:rPr>
        <w:t>system in the course of providing assistance under this agreement.</w:t>
      </w:r>
    </w:p>
    <w:p w14:paraId="008543E1" w14:textId="04DEB348" w:rsidR="004A7F2D" w:rsidRDefault="00000000">
      <w:pPr>
        <w:pStyle w:val="BodyText"/>
        <w:spacing w:line="259" w:lineRule="auto"/>
        <w:ind w:right="115"/>
        <w:jc w:val="both"/>
      </w:pPr>
      <w:r>
        <w:t xml:space="preserve">I understand I may be asked to respond to a cybersecurity </w:t>
      </w:r>
      <w:r w:rsidR="009128AF">
        <w:t>incident</w:t>
      </w:r>
      <w:r>
        <w:t xml:space="preserve"> that affects multiple participating entities or a declaration by the governor of a state of disaster caused by a cybersecurity event. </w:t>
      </w:r>
      <w:r w:rsidR="009128AF">
        <w:t>The CRT</w:t>
      </w:r>
      <w:r>
        <w:t>, upon request of a participating entity, may deploy volunteers and provide rapid response assistance</w:t>
      </w:r>
      <w:r w:rsidR="009128AF">
        <w:t xml:space="preserve">. In such instances, registered volunteers are protected under Wisconsin State Statutes </w:t>
      </w:r>
      <w:r w:rsidR="009128AF" w:rsidRPr="009128AF">
        <w:t>3.23.18, 323.40, and 323.41</w:t>
      </w:r>
      <w:r w:rsidR="009128AF">
        <w:t>, respectively.</w:t>
      </w:r>
    </w:p>
    <w:p w14:paraId="1389BF98" w14:textId="70822CC1" w:rsidR="004A7F2D" w:rsidRDefault="00000000">
      <w:pPr>
        <w:pStyle w:val="BodyText"/>
        <w:spacing w:before="158" w:line="259" w:lineRule="auto"/>
        <w:ind w:right="114"/>
        <w:jc w:val="both"/>
      </w:pPr>
      <w:r>
        <w:t xml:space="preserve">I understand I may only accept a deployment as a </w:t>
      </w:r>
      <w:r w:rsidR="009128AF">
        <w:t>CRT</w:t>
      </w:r>
      <w:r>
        <w:t xml:space="preserve"> volunteer pursuant to this agreement in writing.</w:t>
      </w:r>
      <w:r>
        <w:rPr>
          <w:spacing w:val="40"/>
        </w:rPr>
        <w:t xml:space="preserve"> </w:t>
      </w:r>
      <w:r>
        <w:t>I may decline to accept a deployment for any reason.</w:t>
      </w:r>
    </w:p>
    <w:p w14:paraId="2687EE2F" w14:textId="30AB16D7" w:rsidR="004A7F2D" w:rsidRDefault="00000000">
      <w:pPr>
        <w:pStyle w:val="BodyText"/>
        <w:spacing w:line="259" w:lineRule="auto"/>
        <w:ind w:right="115"/>
        <w:jc w:val="both"/>
      </w:pPr>
      <w:r>
        <w:t>I</w:t>
      </w:r>
      <w:r>
        <w:rPr>
          <w:spacing w:val="-9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duties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unbiased</w:t>
      </w:r>
      <w:r>
        <w:rPr>
          <w:spacing w:val="-8"/>
        </w:rPr>
        <w:t xml:space="preserve"> </w:t>
      </w:r>
      <w:r>
        <w:t>manner,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ability,</w:t>
      </w:r>
      <w:r>
        <w:rPr>
          <w:spacing w:val="-9"/>
        </w:rPr>
        <w:t xml:space="preserve"> </w:t>
      </w:r>
      <w:r>
        <w:t xml:space="preserve">and with the best interest of the State of </w:t>
      </w:r>
      <w:r w:rsidR="009128AF">
        <w:t>Wisconsin</w:t>
      </w:r>
      <w:r>
        <w:t xml:space="preserve"> paramount in all decisions.</w:t>
      </w:r>
    </w:p>
    <w:p w14:paraId="47C93663" w14:textId="6B741594" w:rsidR="004A7F2D" w:rsidRDefault="00000000">
      <w:pPr>
        <w:pStyle w:val="BodyText"/>
        <w:spacing w:line="259" w:lineRule="auto"/>
        <w:ind w:right="114"/>
        <w:jc w:val="both"/>
      </w:pPr>
      <w:r>
        <w:t xml:space="preserve">I acknowledge as a </w:t>
      </w:r>
      <w:r w:rsidR="009128AF">
        <w:t>CRT</w:t>
      </w:r>
      <w:r>
        <w:t xml:space="preserve"> volunteer I am not an agent, employee, or independent contractor of th</w:t>
      </w:r>
      <w:r w:rsidR="009128AF">
        <w:t>e State of Wisconsin</w:t>
      </w:r>
      <w:r>
        <w:t xml:space="preserve"> for any purpose and have no authority to obligate th</w:t>
      </w:r>
      <w:r w:rsidR="009128AF">
        <w:t>e</w:t>
      </w:r>
      <w:r>
        <w:t xml:space="preserve"> </w:t>
      </w:r>
      <w:r w:rsidR="009128AF">
        <w:t>S</w:t>
      </w:r>
      <w:r>
        <w:t>tate to a third party.</w:t>
      </w:r>
      <w:r>
        <w:rPr>
          <w:spacing w:val="40"/>
        </w:rPr>
        <w:t xml:space="preserve"> </w:t>
      </w:r>
    </w:p>
    <w:p w14:paraId="0D3843BB" w14:textId="7A419268" w:rsidR="004A7F2D" w:rsidRDefault="00000000">
      <w:pPr>
        <w:pStyle w:val="BodyText"/>
        <w:spacing w:before="158" w:line="259" w:lineRule="auto"/>
        <w:ind w:right="113"/>
        <w:jc w:val="both"/>
      </w:pPr>
      <w:r>
        <w:t xml:space="preserve">I understand a </w:t>
      </w:r>
      <w:r w:rsidR="009128AF">
        <w:t>CRT</w:t>
      </w:r>
      <w:r>
        <w:t xml:space="preserve"> volunteer who in good faith provides professional services in response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cybersecurity</w:t>
      </w:r>
      <w:r>
        <w:rPr>
          <w:spacing w:val="-17"/>
        </w:rPr>
        <w:t xml:space="preserve"> </w:t>
      </w:r>
      <w:r>
        <w:t>event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liable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civil</w:t>
      </w:r>
      <w:r>
        <w:rPr>
          <w:spacing w:val="-16"/>
        </w:rPr>
        <w:t xml:space="preserve"> </w:t>
      </w:r>
      <w:r>
        <w:t>damages</w:t>
      </w:r>
      <w:r>
        <w:rPr>
          <w:spacing w:val="-17"/>
        </w:rPr>
        <w:t xml:space="preserve"> </w:t>
      </w:r>
      <w:r>
        <w:t>because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 xml:space="preserve">volunteer's acts or omissions in providing the services, except for willful and wanton misconduct. This immunity is limited to services provided during the time of </w:t>
      </w:r>
      <w:r w:rsidR="009128AF">
        <w:t>CRT</w:t>
      </w:r>
      <w:r>
        <w:t xml:space="preserve"> deployment for a cybersecurity </w:t>
      </w:r>
      <w:r w:rsidR="009128AF">
        <w:t>incident.</w:t>
      </w:r>
    </w:p>
    <w:p w14:paraId="428B0AF1" w14:textId="19935E2F" w:rsidR="004A7F2D" w:rsidRDefault="00000000">
      <w:pPr>
        <w:pStyle w:val="BodyText"/>
        <w:spacing w:before="159" w:line="259" w:lineRule="auto"/>
        <w:ind w:right="115"/>
        <w:jc w:val="both"/>
      </w:pPr>
      <w:r>
        <w:t xml:space="preserve">I will immediately inform both my management and the </w:t>
      </w:r>
      <w:r w:rsidR="009128AF">
        <w:t>DMA / WEM</w:t>
      </w:r>
      <w:r>
        <w:t xml:space="preserve"> if, 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9128AF">
        <w:t>C</w:t>
      </w:r>
      <w:r>
        <w:t>RT</w:t>
      </w:r>
      <w:r>
        <w:rPr>
          <w:spacing w:val="-1"/>
        </w:rPr>
        <w:t xml:space="preserve"> </w:t>
      </w:r>
      <w:r>
        <w:t>deployment,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 these statements</w:t>
      </w:r>
      <w:r>
        <w:rPr>
          <w:spacing w:val="-3"/>
        </w:rPr>
        <w:t xml:space="preserve"> </w:t>
      </w:r>
      <w:r>
        <w:t>are no longer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correct.</w:t>
      </w:r>
    </w:p>
    <w:p w14:paraId="6B2F8741" w14:textId="1111B38B" w:rsidR="004A7F2D" w:rsidRDefault="00000000">
      <w:pPr>
        <w:pStyle w:val="BodyText"/>
        <w:spacing w:before="159" w:line="259" w:lineRule="auto"/>
        <w:ind w:right="114"/>
        <w:jc w:val="both"/>
      </w:pPr>
      <w:r>
        <w:t>I have been given the opportunity to review this statement prior to signing. If I have questions or concerns about this statement, I</w:t>
      </w:r>
      <w:r>
        <w:rPr>
          <w:spacing w:val="-1"/>
        </w:rPr>
        <w:t xml:space="preserve"> </w:t>
      </w:r>
      <w:r>
        <w:t>am to contact</w:t>
      </w:r>
      <w:r w:rsidR="009128AF">
        <w:t xml:space="preserve"> the</w:t>
      </w:r>
      <w:r>
        <w:t xml:space="preserve"> </w:t>
      </w:r>
      <w:r w:rsidR="009128AF">
        <w:t xml:space="preserve">DMA / WEM Cybersecurity Preparedness Planning </w:t>
      </w:r>
      <w:r>
        <w:t>Office.</w:t>
      </w:r>
    </w:p>
    <w:p w14:paraId="1964C24D" w14:textId="77777777" w:rsidR="004A7F2D" w:rsidRDefault="004A7F2D">
      <w:pPr>
        <w:pStyle w:val="BodyText"/>
        <w:spacing w:before="0"/>
        <w:ind w:left="0"/>
        <w:rPr>
          <w:sz w:val="20"/>
        </w:rPr>
      </w:pPr>
    </w:p>
    <w:p w14:paraId="497EB6D9" w14:textId="77777777" w:rsidR="004A7F2D" w:rsidRDefault="004A7F2D">
      <w:pPr>
        <w:pStyle w:val="BodyText"/>
        <w:spacing w:before="8"/>
        <w:ind w:left="0"/>
        <w:rPr>
          <w:sz w:val="25"/>
        </w:rPr>
      </w:pPr>
    </w:p>
    <w:p w14:paraId="1D39897C" w14:textId="77777777" w:rsidR="004A7F2D" w:rsidRDefault="00000000">
      <w:pPr>
        <w:pStyle w:val="BodyText"/>
        <w:tabs>
          <w:tab w:val="left" w:pos="3455"/>
          <w:tab w:val="left" w:pos="5078"/>
          <w:tab w:val="left" w:pos="8817"/>
        </w:tabs>
        <w:spacing w:before="93"/>
      </w:pPr>
      <w:r>
        <w:rPr>
          <w:u w:val="single"/>
        </w:rPr>
        <w:tab/>
      </w:r>
      <w:r>
        <w:rPr>
          <w:spacing w:val="-2"/>
        </w:rPr>
        <w:t>(Signature)</w:t>
      </w:r>
      <w:r>
        <w:tab/>
      </w:r>
      <w:r>
        <w:rPr>
          <w:u w:val="single"/>
        </w:rPr>
        <w:tab/>
      </w:r>
      <w:r>
        <w:rPr>
          <w:spacing w:val="-2"/>
        </w:rPr>
        <w:t>(Date)</w:t>
      </w:r>
    </w:p>
    <w:p w14:paraId="435C2E0B" w14:textId="77777777" w:rsidR="004A7F2D" w:rsidRDefault="004A7F2D">
      <w:pPr>
        <w:pStyle w:val="BodyText"/>
        <w:spacing w:before="0"/>
        <w:ind w:left="0"/>
        <w:rPr>
          <w:sz w:val="26"/>
        </w:rPr>
      </w:pPr>
    </w:p>
    <w:p w14:paraId="425F2739" w14:textId="77777777" w:rsidR="004A7F2D" w:rsidRDefault="004A7F2D">
      <w:pPr>
        <w:pStyle w:val="BodyText"/>
        <w:spacing w:before="5"/>
        <w:ind w:left="0"/>
        <w:rPr>
          <w:sz w:val="29"/>
        </w:rPr>
      </w:pPr>
    </w:p>
    <w:p w14:paraId="57709DA2" w14:textId="77777777" w:rsidR="004A7F2D" w:rsidRDefault="00000000">
      <w:pPr>
        <w:pStyle w:val="BodyText"/>
        <w:tabs>
          <w:tab w:val="left" w:pos="3592"/>
        </w:tabs>
        <w:spacing w:before="1"/>
      </w:pPr>
      <w:r>
        <w:rPr>
          <w:u w:val="single"/>
        </w:rPr>
        <w:tab/>
      </w:r>
      <w:r>
        <w:t>(Printed</w:t>
      </w:r>
      <w:r>
        <w:rPr>
          <w:spacing w:val="-3"/>
        </w:rPr>
        <w:t xml:space="preserve"> </w:t>
      </w:r>
      <w:r>
        <w:rPr>
          <w:spacing w:val="-4"/>
        </w:rPr>
        <w:t>name)</w:t>
      </w:r>
    </w:p>
    <w:sectPr w:rsidR="004A7F2D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081F"/>
    <w:multiLevelType w:val="hybridMultilevel"/>
    <w:tmpl w:val="5F024A76"/>
    <w:lvl w:ilvl="0" w:tplc="F7CAC7E8">
      <w:start w:val="1"/>
      <w:numFmt w:val="decimal"/>
      <w:lvlText w:val="(%1)"/>
      <w:lvlJc w:val="left"/>
      <w:pPr>
        <w:ind w:left="547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6488964">
      <w:numFmt w:val="bullet"/>
      <w:lvlText w:val="•"/>
      <w:lvlJc w:val="left"/>
      <w:pPr>
        <w:ind w:left="1446" w:hanging="428"/>
      </w:pPr>
      <w:rPr>
        <w:rFonts w:hint="default"/>
        <w:lang w:val="en-US" w:eastAsia="en-US" w:bidi="ar-SA"/>
      </w:rPr>
    </w:lvl>
    <w:lvl w:ilvl="2" w:tplc="5E927DE0">
      <w:numFmt w:val="bullet"/>
      <w:lvlText w:val="•"/>
      <w:lvlJc w:val="left"/>
      <w:pPr>
        <w:ind w:left="2352" w:hanging="428"/>
      </w:pPr>
      <w:rPr>
        <w:rFonts w:hint="default"/>
        <w:lang w:val="en-US" w:eastAsia="en-US" w:bidi="ar-SA"/>
      </w:rPr>
    </w:lvl>
    <w:lvl w:ilvl="3" w:tplc="6F1CE038">
      <w:numFmt w:val="bullet"/>
      <w:lvlText w:val="•"/>
      <w:lvlJc w:val="left"/>
      <w:pPr>
        <w:ind w:left="3258" w:hanging="428"/>
      </w:pPr>
      <w:rPr>
        <w:rFonts w:hint="default"/>
        <w:lang w:val="en-US" w:eastAsia="en-US" w:bidi="ar-SA"/>
      </w:rPr>
    </w:lvl>
    <w:lvl w:ilvl="4" w:tplc="6BC6E40E">
      <w:numFmt w:val="bullet"/>
      <w:lvlText w:val="•"/>
      <w:lvlJc w:val="left"/>
      <w:pPr>
        <w:ind w:left="4164" w:hanging="428"/>
      </w:pPr>
      <w:rPr>
        <w:rFonts w:hint="default"/>
        <w:lang w:val="en-US" w:eastAsia="en-US" w:bidi="ar-SA"/>
      </w:rPr>
    </w:lvl>
    <w:lvl w:ilvl="5" w:tplc="85EE7EA0">
      <w:numFmt w:val="bullet"/>
      <w:lvlText w:val="•"/>
      <w:lvlJc w:val="left"/>
      <w:pPr>
        <w:ind w:left="5070" w:hanging="428"/>
      </w:pPr>
      <w:rPr>
        <w:rFonts w:hint="default"/>
        <w:lang w:val="en-US" w:eastAsia="en-US" w:bidi="ar-SA"/>
      </w:rPr>
    </w:lvl>
    <w:lvl w:ilvl="6" w:tplc="3B3A96D4">
      <w:numFmt w:val="bullet"/>
      <w:lvlText w:val="•"/>
      <w:lvlJc w:val="left"/>
      <w:pPr>
        <w:ind w:left="5976" w:hanging="428"/>
      </w:pPr>
      <w:rPr>
        <w:rFonts w:hint="default"/>
        <w:lang w:val="en-US" w:eastAsia="en-US" w:bidi="ar-SA"/>
      </w:rPr>
    </w:lvl>
    <w:lvl w:ilvl="7" w:tplc="B5ECD400">
      <w:numFmt w:val="bullet"/>
      <w:lvlText w:val="•"/>
      <w:lvlJc w:val="left"/>
      <w:pPr>
        <w:ind w:left="6882" w:hanging="428"/>
      </w:pPr>
      <w:rPr>
        <w:rFonts w:hint="default"/>
        <w:lang w:val="en-US" w:eastAsia="en-US" w:bidi="ar-SA"/>
      </w:rPr>
    </w:lvl>
    <w:lvl w:ilvl="8" w:tplc="BCF21DC0">
      <w:numFmt w:val="bullet"/>
      <w:lvlText w:val="•"/>
      <w:lvlJc w:val="left"/>
      <w:pPr>
        <w:ind w:left="7788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5F1E5033"/>
    <w:multiLevelType w:val="hybridMultilevel"/>
    <w:tmpl w:val="FBDA6DD0"/>
    <w:lvl w:ilvl="0" w:tplc="4386B992">
      <w:start w:val="1"/>
      <w:numFmt w:val="decimal"/>
      <w:lvlText w:val="(%1)"/>
      <w:lvlJc w:val="left"/>
      <w:pPr>
        <w:ind w:left="547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B041204">
      <w:numFmt w:val="bullet"/>
      <w:lvlText w:val="•"/>
      <w:lvlJc w:val="left"/>
      <w:pPr>
        <w:ind w:left="1446" w:hanging="428"/>
      </w:pPr>
      <w:rPr>
        <w:rFonts w:hint="default"/>
        <w:lang w:val="en-US" w:eastAsia="en-US" w:bidi="ar-SA"/>
      </w:rPr>
    </w:lvl>
    <w:lvl w:ilvl="2" w:tplc="65D05806">
      <w:numFmt w:val="bullet"/>
      <w:lvlText w:val="•"/>
      <w:lvlJc w:val="left"/>
      <w:pPr>
        <w:ind w:left="2352" w:hanging="428"/>
      </w:pPr>
      <w:rPr>
        <w:rFonts w:hint="default"/>
        <w:lang w:val="en-US" w:eastAsia="en-US" w:bidi="ar-SA"/>
      </w:rPr>
    </w:lvl>
    <w:lvl w:ilvl="3" w:tplc="38069E44">
      <w:numFmt w:val="bullet"/>
      <w:lvlText w:val="•"/>
      <w:lvlJc w:val="left"/>
      <w:pPr>
        <w:ind w:left="3258" w:hanging="428"/>
      </w:pPr>
      <w:rPr>
        <w:rFonts w:hint="default"/>
        <w:lang w:val="en-US" w:eastAsia="en-US" w:bidi="ar-SA"/>
      </w:rPr>
    </w:lvl>
    <w:lvl w:ilvl="4" w:tplc="3F18D1E2">
      <w:numFmt w:val="bullet"/>
      <w:lvlText w:val="•"/>
      <w:lvlJc w:val="left"/>
      <w:pPr>
        <w:ind w:left="4164" w:hanging="428"/>
      </w:pPr>
      <w:rPr>
        <w:rFonts w:hint="default"/>
        <w:lang w:val="en-US" w:eastAsia="en-US" w:bidi="ar-SA"/>
      </w:rPr>
    </w:lvl>
    <w:lvl w:ilvl="5" w:tplc="65665672">
      <w:numFmt w:val="bullet"/>
      <w:lvlText w:val="•"/>
      <w:lvlJc w:val="left"/>
      <w:pPr>
        <w:ind w:left="5070" w:hanging="428"/>
      </w:pPr>
      <w:rPr>
        <w:rFonts w:hint="default"/>
        <w:lang w:val="en-US" w:eastAsia="en-US" w:bidi="ar-SA"/>
      </w:rPr>
    </w:lvl>
    <w:lvl w:ilvl="6" w:tplc="B86EC9B0">
      <w:numFmt w:val="bullet"/>
      <w:lvlText w:val="•"/>
      <w:lvlJc w:val="left"/>
      <w:pPr>
        <w:ind w:left="5976" w:hanging="428"/>
      </w:pPr>
      <w:rPr>
        <w:rFonts w:hint="default"/>
        <w:lang w:val="en-US" w:eastAsia="en-US" w:bidi="ar-SA"/>
      </w:rPr>
    </w:lvl>
    <w:lvl w:ilvl="7" w:tplc="EDDCB008">
      <w:numFmt w:val="bullet"/>
      <w:lvlText w:val="•"/>
      <w:lvlJc w:val="left"/>
      <w:pPr>
        <w:ind w:left="6882" w:hanging="428"/>
      </w:pPr>
      <w:rPr>
        <w:rFonts w:hint="default"/>
        <w:lang w:val="en-US" w:eastAsia="en-US" w:bidi="ar-SA"/>
      </w:rPr>
    </w:lvl>
    <w:lvl w:ilvl="8" w:tplc="B6EC136E">
      <w:numFmt w:val="bullet"/>
      <w:lvlText w:val="•"/>
      <w:lvlJc w:val="left"/>
      <w:pPr>
        <w:ind w:left="7788" w:hanging="428"/>
      </w:pPr>
      <w:rPr>
        <w:rFonts w:hint="default"/>
        <w:lang w:val="en-US" w:eastAsia="en-US" w:bidi="ar-SA"/>
      </w:rPr>
    </w:lvl>
  </w:abstractNum>
  <w:num w:numId="1" w16cid:durableId="1639802050">
    <w:abstractNumId w:val="0"/>
  </w:num>
  <w:num w:numId="2" w16cid:durableId="399983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7F2D"/>
    <w:rsid w:val="004A7F2D"/>
    <w:rsid w:val="00844B6D"/>
    <w:rsid w:val="009128AF"/>
    <w:rsid w:val="00C332BE"/>
    <w:rsid w:val="00D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613D"/>
  <w15:docId w15:val="{0C848575-FAE9-48DA-96BD-442F8959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2029" w:right="2026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2"/>
      <w:ind w:left="545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Howard</dc:creator>
  <dc:description/>
  <cp:lastModifiedBy>Franco, Eric V - DMA</cp:lastModifiedBy>
  <cp:revision>4</cp:revision>
  <dcterms:created xsi:type="dcterms:W3CDTF">2023-08-02T19:48:00Z</dcterms:created>
  <dcterms:modified xsi:type="dcterms:W3CDTF">2023-08-02T19:50:00Z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0x01010087C075D11862C64B89FB9F435CF126FC</vt:lpwstr>
  </property>
  <property fmtid="{D5CDD505-2E9C-101B-9397-08002B2CF9AE}" pid="3" name="Created">
    <vt:filetime>2023-03-10T00:00:00Z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2023-08-02T00:00:00Z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22.3.98</vt:lpwstr>
  </property>
  <property fmtid="{D5CDD505-2E9C-101B-9397-08002B2CF9AE}" pid="8" name="SourceModified">
    <vt:lpwstr/>
  </property>
</Properties>
</file>